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C084F" w:rsidRPr="002C084F" w:rsidRDefault="002C084F" w:rsidP="002C084F">
      <w:pPr>
        <w:spacing w:before="100" w:beforeAutospacing="1" w:after="100" w:afterAutospacing="1" w:line="240" w:lineRule="auto"/>
        <w:rPr>
          <w:rFonts w:ascii="Times New Roman" w:eastAsia="Times New Roman" w:hAnsi="Times New Roman" w:cs="Times New Roman"/>
          <w:b/>
          <w:bCs/>
          <w:kern w:val="0"/>
          <w:sz w:val="40"/>
          <w:szCs w:val="40"/>
          <w14:ligatures w14:val="none"/>
        </w:rPr>
      </w:pPr>
      <w:r w:rsidRPr="002C084F">
        <w:rPr>
          <w:b/>
          <w:bCs/>
          <w:sz w:val="40"/>
          <w:szCs w:val="40"/>
        </w:rPr>
        <w:t xml:space="preserve">Persian Rug </w:t>
      </w:r>
      <w:proofErr w:type="gramStart"/>
      <w:r w:rsidRPr="002C084F">
        <w:rPr>
          <w:b/>
          <w:bCs/>
          <w:sz w:val="40"/>
          <w:szCs w:val="40"/>
        </w:rPr>
        <w:t>The</w:t>
      </w:r>
      <w:proofErr w:type="gramEnd"/>
      <w:r w:rsidRPr="002C084F">
        <w:rPr>
          <w:b/>
          <w:bCs/>
          <w:sz w:val="40"/>
          <w:szCs w:val="40"/>
        </w:rPr>
        <w:t xml:space="preserve"> Art of Weaving: A Timeless Tradition</w:t>
      </w:r>
    </w:p>
    <w:p w:rsidR="002C084F" w:rsidRPr="002C084F" w:rsidRDefault="002C084F" w:rsidP="002C084F">
      <w:p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2C084F">
        <w:rPr>
          <w:rFonts w:ascii="Times New Roman" w:eastAsia="Times New Roman" w:hAnsi="Times New Roman" w:cs="Times New Roman"/>
          <w:kern w:val="0"/>
          <w:sz w:val="24"/>
          <w:szCs w:val="24"/>
          <w14:ligatures w14:val="none"/>
        </w:rPr>
        <w:t>chniques</w:t>
      </w:r>
      <w:proofErr w:type="spellEnd"/>
      <w:r w:rsidRPr="002C084F">
        <w:rPr>
          <w:rFonts w:ascii="Times New Roman" w:eastAsia="Times New Roman" w:hAnsi="Times New Roman" w:cs="Times New Roman"/>
          <w:kern w:val="0"/>
          <w:sz w:val="24"/>
          <w:szCs w:val="24"/>
          <w14:ligatures w14:val="none"/>
        </w:rPr>
        <w:t xml:space="preserve">, and the reasons why acquiring a Persian rug from </w:t>
      </w:r>
      <w:proofErr w:type="spellStart"/>
      <w:r w:rsidRPr="002C084F">
        <w:rPr>
          <w:rFonts w:ascii="Times New Roman" w:eastAsia="Times New Roman" w:hAnsi="Times New Roman" w:cs="Times New Roman"/>
          <w:kern w:val="0"/>
          <w:sz w:val="24"/>
          <w:szCs w:val="24"/>
          <w14:ligatures w14:val="none"/>
        </w:rPr>
        <w:t>RugMaster</w:t>
      </w:r>
      <w:proofErr w:type="spellEnd"/>
      <w:r w:rsidRPr="002C084F">
        <w:rPr>
          <w:rFonts w:ascii="Times New Roman" w:eastAsia="Times New Roman" w:hAnsi="Times New Roman" w:cs="Times New Roman"/>
          <w:kern w:val="0"/>
          <w:sz w:val="24"/>
          <w:szCs w:val="24"/>
          <w14:ligatures w14:val="none"/>
        </w:rPr>
        <w:t xml:space="preserve"> can be the perfect addition to your Australian home. So, let's embark on a journey through the threads of time and unravel the beauty that is the Persian rug.</w:t>
      </w:r>
    </w:p>
    <w:p w:rsidR="002C084F" w:rsidRPr="002C084F" w:rsidRDefault="002C084F" w:rsidP="002C084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2C084F">
        <w:rPr>
          <w:rFonts w:ascii="Times New Roman" w:eastAsia="Times New Roman" w:hAnsi="Times New Roman" w:cs="Times New Roman"/>
          <w:b/>
          <w:bCs/>
          <w:kern w:val="0"/>
          <w:sz w:val="36"/>
          <w:szCs w:val="36"/>
          <w14:ligatures w14:val="none"/>
        </w:rPr>
        <w:t>The Enchantment of Persian Rug</w:t>
      </w:r>
    </w:p>
    <w:p w:rsidR="002C084F" w:rsidRPr="002C084F" w:rsidRDefault="002C084F" w:rsidP="002C084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C084F">
        <w:rPr>
          <w:rFonts w:ascii="Times New Roman" w:eastAsia="Times New Roman" w:hAnsi="Times New Roman" w:cs="Times New Roman"/>
          <w:kern w:val="0"/>
          <w:sz w:val="24"/>
          <w:szCs w:val="24"/>
          <w14:ligatures w14:val="none"/>
        </w:rPr>
        <w:t xml:space="preserve">A Persian rug is not merely a floor covering; it's a piece of art that tells a story. For centuries, these rugs have graced the homes of royalty, dignitaries, and connoisseurs of beauty. The allure of Persian rugs lies in their intricate designs, vibrant colors, and skillful hands that bring them to life. At </w:t>
      </w:r>
      <w:proofErr w:type="spellStart"/>
      <w:r w:rsidRPr="002C084F">
        <w:rPr>
          <w:rFonts w:ascii="Times New Roman" w:eastAsia="Times New Roman" w:hAnsi="Times New Roman" w:cs="Times New Roman"/>
          <w:kern w:val="0"/>
          <w:sz w:val="24"/>
          <w:szCs w:val="24"/>
          <w14:ligatures w14:val="none"/>
        </w:rPr>
        <w:t>RugMaster</w:t>
      </w:r>
      <w:proofErr w:type="spellEnd"/>
      <w:r w:rsidRPr="002C084F">
        <w:rPr>
          <w:rFonts w:ascii="Times New Roman" w:eastAsia="Times New Roman" w:hAnsi="Times New Roman" w:cs="Times New Roman"/>
          <w:kern w:val="0"/>
          <w:sz w:val="24"/>
          <w:szCs w:val="24"/>
          <w14:ligatures w14:val="none"/>
        </w:rPr>
        <w:t>, we understand the enchantment that Persian rugs bring to a space, and our collection is a testament to the time-honored tradition of Persian rug weaving.</w:t>
      </w:r>
    </w:p>
    <w:p w:rsidR="002C084F" w:rsidRPr="002C084F" w:rsidRDefault="002C084F" w:rsidP="002C084F">
      <w:pPr>
        <w:spacing w:after="0" w:line="240" w:lineRule="auto"/>
        <w:rPr>
          <w:rFonts w:ascii="Times New Roman" w:eastAsia="Times New Roman" w:hAnsi="Times New Roman" w:cs="Times New Roman"/>
          <w:kern w:val="0"/>
          <w:sz w:val="24"/>
          <w:szCs w:val="24"/>
          <w14:ligatures w14:val="none"/>
        </w:rPr>
      </w:pPr>
      <w:r w:rsidRPr="002C084F">
        <w:rPr>
          <w:rFonts w:ascii="Times New Roman" w:eastAsia="Times New Roman" w:hAnsi="Times New Roman" w:cs="Times New Roman"/>
          <w:noProof/>
          <w:kern w:val="0"/>
          <w:sz w:val="24"/>
          <w:szCs w:val="24"/>
          <w14:ligatures w14:val="none"/>
        </w:rPr>
        <w:drawing>
          <wp:inline distT="0" distB="0" distL="0" distR="0">
            <wp:extent cx="5943600" cy="4869180"/>
            <wp:effectExtent l="0" t="0" r="0" b="7620"/>
            <wp:docPr id="1243662257" name="Picture 2" descr="A visually stunning Persian rug displayed on a floor. Its intricate designs and vibrant colors reflect the artistry and storytelling embedded in these timeless pieces. The rug evokes a sense of enchantment and cultural heritage, showcasing the craftsmanship that brings it to life. This captivating rug is a testament to the rich tradition of Persian rug weaving, offered by Rug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visually stunning Persian rug displayed on a floor. Its intricate designs and vibrant colors reflect the artistry and storytelling embedded in these timeless pieces. The rug evokes a sense of enchantment and cultural heritage, showcasing the craftsmanship that brings it to life. This captivating rug is a testament to the rich tradition of Persian rug weaving, offered by RugMast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869180"/>
                    </a:xfrm>
                    <a:prstGeom prst="rect">
                      <a:avLst/>
                    </a:prstGeom>
                    <a:noFill/>
                    <a:ln>
                      <a:noFill/>
                    </a:ln>
                  </pic:spPr>
                </pic:pic>
              </a:graphicData>
            </a:graphic>
          </wp:inline>
        </w:drawing>
      </w:r>
    </w:p>
    <w:p w:rsidR="002C084F" w:rsidRPr="002C084F" w:rsidRDefault="002C084F" w:rsidP="002C084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2C084F">
        <w:rPr>
          <w:rFonts w:ascii="Times New Roman" w:eastAsia="Times New Roman" w:hAnsi="Times New Roman" w:cs="Times New Roman"/>
          <w:b/>
          <w:bCs/>
          <w:kern w:val="0"/>
          <w:sz w:val="36"/>
          <w:szCs w:val="36"/>
          <w14:ligatures w14:val="none"/>
        </w:rPr>
        <w:t>The Weaving Journey: From Tradition to Modernity</w:t>
      </w:r>
    </w:p>
    <w:p w:rsidR="002C084F" w:rsidRPr="002C084F" w:rsidRDefault="002C084F" w:rsidP="002C084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C084F">
        <w:rPr>
          <w:rFonts w:ascii="Times New Roman" w:eastAsia="Times New Roman" w:hAnsi="Times New Roman" w:cs="Times New Roman"/>
          <w:kern w:val="0"/>
          <w:sz w:val="24"/>
          <w:szCs w:val="24"/>
          <w14:ligatures w14:val="none"/>
        </w:rPr>
        <w:lastRenderedPageBreak/>
        <w:t xml:space="preserve">The art of Persian rug weaving dates back thousands of years, with each rug carrying a piece of the weaver's soul. The techniques used in creating these rugs have been passed down through generations, preserving the authenticity and uniqueness of each piece. At </w:t>
      </w:r>
      <w:proofErr w:type="spellStart"/>
      <w:r w:rsidRPr="002C084F">
        <w:rPr>
          <w:rFonts w:ascii="Times New Roman" w:eastAsia="Times New Roman" w:hAnsi="Times New Roman" w:cs="Times New Roman"/>
          <w:kern w:val="0"/>
          <w:sz w:val="24"/>
          <w:szCs w:val="24"/>
          <w14:ligatures w14:val="none"/>
        </w:rPr>
        <w:t>RugMaster</w:t>
      </w:r>
      <w:proofErr w:type="spellEnd"/>
      <w:r w:rsidRPr="002C084F">
        <w:rPr>
          <w:rFonts w:ascii="Times New Roman" w:eastAsia="Times New Roman" w:hAnsi="Times New Roman" w:cs="Times New Roman"/>
          <w:kern w:val="0"/>
          <w:sz w:val="24"/>
          <w:szCs w:val="24"/>
          <w14:ligatures w14:val="none"/>
        </w:rPr>
        <w:t xml:space="preserve">, we take pride in offering a curated selection of Persian rugs that showcase both traditional motifs and modern interpretations. From the classic designs of </w:t>
      </w:r>
      <w:hyperlink r:id="rId5" w:tgtFrame="_blank" w:history="1">
        <w:r w:rsidRPr="002C084F">
          <w:rPr>
            <w:rFonts w:ascii="Times New Roman" w:eastAsia="Times New Roman" w:hAnsi="Times New Roman" w:cs="Times New Roman"/>
            <w:color w:val="0000FF"/>
            <w:kern w:val="0"/>
            <w:sz w:val="24"/>
            <w:szCs w:val="24"/>
            <w:u w:val="single"/>
            <w14:ligatures w14:val="none"/>
          </w:rPr>
          <w:t xml:space="preserve">Tabriz </w:t>
        </w:r>
      </w:hyperlink>
      <w:r w:rsidRPr="002C084F">
        <w:rPr>
          <w:rFonts w:ascii="Times New Roman" w:eastAsia="Times New Roman" w:hAnsi="Times New Roman" w:cs="Times New Roman"/>
          <w:kern w:val="0"/>
          <w:sz w:val="24"/>
          <w:szCs w:val="24"/>
          <w14:ligatures w14:val="none"/>
        </w:rPr>
        <w:t xml:space="preserve">and </w:t>
      </w:r>
      <w:hyperlink r:id="rId6" w:tgtFrame="_blank" w:history="1">
        <w:r w:rsidRPr="002C084F">
          <w:rPr>
            <w:rFonts w:ascii="Times New Roman" w:eastAsia="Times New Roman" w:hAnsi="Times New Roman" w:cs="Times New Roman"/>
            <w:color w:val="0000FF"/>
            <w:kern w:val="0"/>
            <w:sz w:val="24"/>
            <w:szCs w:val="24"/>
            <w:u w:val="single"/>
            <w14:ligatures w14:val="none"/>
          </w:rPr>
          <w:t>Kashan</w:t>
        </w:r>
      </w:hyperlink>
      <w:r w:rsidRPr="002C084F">
        <w:rPr>
          <w:rFonts w:ascii="Times New Roman" w:eastAsia="Times New Roman" w:hAnsi="Times New Roman" w:cs="Times New Roman"/>
          <w:kern w:val="0"/>
          <w:sz w:val="24"/>
          <w:szCs w:val="24"/>
          <w14:ligatures w14:val="none"/>
        </w:rPr>
        <w:t xml:space="preserve"> to the intricate patterns of Isfahan and </w:t>
      </w:r>
      <w:hyperlink r:id="rId7" w:tgtFrame="_blank" w:history="1">
        <w:r w:rsidRPr="002C084F">
          <w:rPr>
            <w:rFonts w:ascii="Times New Roman" w:eastAsia="Times New Roman" w:hAnsi="Times New Roman" w:cs="Times New Roman"/>
            <w:color w:val="0000FF"/>
            <w:kern w:val="0"/>
            <w:sz w:val="24"/>
            <w:szCs w:val="24"/>
            <w:u w:val="single"/>
            <w14:ligatures w14:val="none"/>
          </w:rPr>
          <w:t>Nain</w:t>
        </w:r>
      </w:hyperlink>
      <w:r w:rsidRPr="002C084F">
        <w:rPr>
          <w:rFonts w:ascii="Times New Roman" w:eastAsia="Times New Roman" w:hAnsi="Times New Roman" w:cs="Times New Roman"/>
          <w:kern w:val="0"/>
          <w:sz w:val="24"/>
          <w:szCs w:val="24"/>
          <w14:ligatures w14:val="none"/>
        </w:rPr>
        <w:t>, our collection reflects the evolution of Persian rug weaving while staying true to its roots.</w:t>
      </w:r>
    </w:p>
    <w:p w:rsidR="002C084F" w:rsidRPr="002C084F" w:rsidRDefault="002C084F" w:rsidP="002C084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2C084F">
        <w:rPr>
          <w:rFonts w:ascii="Times New Roman" w:eastAsia="Times New Roman" w:hAnsi="Times New Roman" w:cs="Times New Roman"/>
          <w:b/>
          <w:bCs/>
          <w:kern w:val="0"/>
          <w:sz w:val="36"/>
          <w:szCs w:val="36"/>
          <w14:ligatures w14:val="none"/>
        </w:rPr>
        <w:t>A Symphony of Colors and Patterns</w:t>
      </w:r>
    </w:p>
    <w:p w:rsidR="002C084F" w:rsidRPr="002C084F" w:rsidRDefault="002C084F" w:rsidP="002C084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C084F">
        <w:rPr>
          <w:rFonts w:ascii="Times New Roman" w:eastAsia="Times New Roman" w:hAnsi="Times New Roman" w:cs="Times New Roman"/>
          <w:kern w:val="0"/>
          <w:sz w:val="24"/>
          <w:szCs w:val="24"/>
          <w14:ligatures w14:val="none"/>
        </w:rPr>
        <w:t xml:space="preserve">One of the most captivating aspects of Persian rugs is the harmonious blend of colors and patterns. Each rug tells a story through its motifs, symbols, and shades. Whether you prefer the bold and vibrant colors of tribal rugs or the subtle elegance of floral patterns, </w:t>
      </w:r>
      <w:proofErr w:type="spellStart"/>
      <w:r w:rsidRPr="002C084F">
        <w:rPr>
          <w:rFonts w:ascii="Times New Roman" w:eastAsia="Times New Roman" w:hAnsi="Times New Roman" w:cs="Times New Roman"/>
          <w:kern w:val="0"/>
          <w:sz w:val="24"/>
          <w:szCs w:val="24"/>
          <w14:ligatures w14:val="none"/>
        </w:rPr>
        <w:t>RugMaster's</w:t>
      </w:r>
      <w:proofErr w:type="spellEnd"/>
      <w:r w:rsidRPr="002C084F">
        <w:rPr>
          <w:rFonts w:ascii="Times New Roman" w:eastAsia="Times New Roman" w:hAnsi="Times New Roman" w:cs="Times New Roman"/>
          <w:kern w:val="0"/>
          <w:sz w:val="24"/>
          <w:szCs w:val="24"/>
          <w14:ligatures w14:val="none"/>
        </w:rPr>
        <w:t xml:space="preserve"> diverse range has something to suit every taste. Our rugs are meticulously handcrafted using premium materials, ensuring not only visual appeal but also durability that lasts for generations.</w:t>
      </w:r>
    </w:p>
    <w:p w:rsidR="002C084F" w:rsidRPr="002C084F" w:rsidRDefault="002C084F" w:rsidP="002C084F">
      <w:pPr>
        <w:spacing w:after="0" w:line="240" w:lineRule="auto"/>
        <w:rPr>
          <w:rFonts w:ascii="Times New Roman" w:eastAsia="Times New Roman" w:hAnsi="Times New Roman" w:cs="Times New Roman"/>
          <w:kern w:val="0"/>
          <w:sz w:val="24"/>
          <w:szCs w:val="24"/>
          <w14:ligatures w14:val="none"/>
        </w:rPr>
      </w:pPr>
      <w:r w:rsidRPr="002C084F">
        <w:rPr>
          <w:rFonts w:ascii="Times New Roman" w:eastAsia="Times New Roman" w:hAnsi="Times New Roman" w:cs="Times New Roman"/>
          <w:noProof/>
          <w:kern w:val="0"/>
          <w:sz w:val="24"/>
          <w:szCs w:val="24"/>
          <w14:ligatures w14:val="none"/>
        </w:rPr>
        <w:drawing>
          <wp:inline distT="0" distB="0" distL="0" distR="0">
            <wp:extent cx="5943600" cy="4457700"/>
            <wp:effectExtent l="0" t="0" r="0" b="0"/>
            <wp:docPr id="732886518" name="Picture 1" descr="A close-up view of a Persian rug showcasing its intricate patterns and a symphony of rich, vibrant colors. The rug's motifs and symbols tell a captivating story through shades and design elements. Whether bold and tribal or elegantly floral, RugMaster's diverse collection caters to various preferences. Meticulously handcrafted with premium materials, these rugs offer both visual appeal and long-lasting dur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view of a Persian rug showcasing its intricate patterns and a symphony of rich, vibrant colors. The rug's motifs and symbols tell a captivating story through shades and design elements. Whether bold and tribal or elegantly floral, RugMaster's diverse collection caters to various preferences. Meticulously handcrafted with premium materials, these rugs offer both visual appeal and long-lasting durabili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C084F" w:rsidRPr="002C084F" w:rsidRDefault="002C084F" w:rsidP="002C084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2C084F">
        <w:rPr>
          <w:rFonts w:ascii="Times New Roman" w:eastAsia="Times New Roman" w:hAnsi="Times New Roman" w:cs="Times New Roman"/>
          <w:b/>
          <w:bCs/>
          <w:kern w:val="0"/>
          <w:sz w:val="36"/>
          <w:szCs w:val="36"/>
          <w14:ligatures w14:val="none"/>
        </w:rPr>
        <w:t>Craftsmanship Beyond Compare</w:t>
      </w:r>
    </w:p>
    <w:p w:rsidR="002C084F" w:rsidRPr="002C084F" w:rsidRDefault="002C084F" w:rsidP="002C084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C084F">
        <w:rPr>
          <w:rFonts w:ascii="Times New Roman" w:eastAsia="Times New Roman" w:hAnsi="Times New Roman" w:cs="Times New Roman"/>
          <w:kern w:val="0"/>
          <w:sz w:val="24"/>
          <w:szCs w:val="24"/>
          <w14:ligatures w14:val="none"/>
        </w:rPr>
        <w:lastRenderedPageBreak/>
        <w:t xml:space="preserve">At </w:t>
      </w:r>
      <w:proofErr w:type="spellStart"/>
      <w:r w:rsidRPr="002C084F">
        <w:rPr>
          <w:rFonts w:ascii="Times New Roman" w:eastAsia="Times New Roman" w:hAnsi="Times New Roman" w:cs="Times New Roman"/>
          <w:kern w:val="0"/>
          <w:sz w:val="24"/>
          <w:szCs w:val="24"/>
          <w14:ligatures w14:val="none"/>
        </w:rPr>
        <w:t>RugMaster</w:t>
      </w:r>
      <w:proofErr w:type="spellEnd"/>
      <w:r w:rsidRPr="002C084F">
        <w:rPr>
          <w:rFonts w:ascii="Times New Roman" w:eastAsia="Times New Roman" w:hAnsi="Times New Roman" w:cs="Times New Roman"/>
          <w:kern w:val="0"/>
          <w:sz w:val="24"/>
          <w:szCs w:val="24"/>
          <w14:ligatures w14:val="none"/>
        </w:rPr>
        <w:t xml:space="preserve">, we understand the value of true craftsmanship. Each Persian rug in our collection is a testament to the skill and dedication of the artisans who create them. The weaving process involves intricate hand-knotting techniques that require precision and patience. As you run your fingers over the soft wool and silk threads, you can feel the passion and expertise that have gone into every knot. Our commitment to preserving this unparalleled craftsmanship is what sets </w:t>
      </w:r>
      <w:proofErr w:type="spellStart"/>
      <w:r w:rsidRPr="002C084F">
        <w:rPr>
          <w:rFonts w:ascii="Times New Roman" w:eastAsia="Times New Roman" w:hAnsi="Times New Roman" w:cs="Times New Roman"/>
          <w:kern w:val="0"/>
          <w:sz w:val="24"/>
          <w:szCs w:val="24"/>
          <w14:ligatures w14:val="none"/>
        </w:rPr>
        <w:t>RugMaster</w:t>
      </w:r>
      <w:proofErr w:type="spellEnd"/>
      <w:r w:rsidRPr="002C084F">
        <w:rPr>
          <w:rFonts w:ascii="Times New Roman" w:eastAsia="Times New Roman" w:hAnsi="Times New Roman" w:cs="Times New Roman"/>
          <w:kern w:val="0"/>
          <w:sz w:val="24"/>
          <w:szCs w:val="24"/>
          <w14:ligatures w14:val="none"/>
        </w:rPr>
        <w:t xml:space="preserve"> apart as a purveyor of genuine Persian rugs in Australia.</w:t>
      </w:r>
    </w:p>
    <w:p w:rsidR="002C084F" w:rsidRPr="002C084F" w:rsidRDefault="002C084F" w:rsidP="002C084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2C084F">
        <w:rPr>
          <w:rFonts w:ascii="Times New Roman" w:eastAsia="Times New Roman" w:hAnsi="Times New Roman" w:cs="Times New Roman"/>
          <w:b/>
          <w:bCs/>
          <w:kern w:val="0"/>
          <w:sz w:val="36"/>
          <w:szCs w:val="36"/>
          <w14:ligatures w14:val="none"/>
        </w:rPr>
        <w:t>Unveiling History Through Threads</w:t>
      </w:r>
    </w:p>
    <w:p w:rsidR="002C084F" w:rsidRPr="002C084F" w:rsidRDefault="002C084F" w:rsidP="002C084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C084F">
        <w:rPr>
          <w:rFonts w:ascii="Times New Roman" w:eastAsia="Times New Roman" w:hAnsi="Times New Roman" w:cs="Times New Roman"/>
          <w:kern w:val="0"/>
          <w:sz w:val="24"/>
          <w:szCs w:val="24"/>
          <w14:ligatures w14:val="none"/>
        </w:rPr>
        <w:t xml:space="preserve">Owning a Persian rug is akin to owning a piece of history. These rugs have witnessed the rise and fall of empires, the passage of time, and the shifts in artistic expression. When you bring a Persian rug into your home, you're not just adding a decorative element; you're inviting centuries of culture and heritage. At </w:t>
      </w:r>
      <w:proofErr w:type="spellStart"/>
      <w:r w:rsidRPr="002C084F">
        <w:rPr>
          <w:rFonts w:ascii="Times New Roman" w:eastAsia="Times New Roman" w:hAnsi="Times New Roman" w:cs="Times New Roman"/>
          <w:kern w:val="0"/>
          <w:sz w:val="24"/>
          <w:szCs w:val="24"/>
          <w14:ligatures w14:val="none"/>
        </w:rPr>
        <w:t>RugMaster</w:t>
      </w:r>
      <w:proofErr w:type="spellEnd"/>
      <w:r w:rsidRPr="002C084F">
        <w:rPr>
          <w:rFonts w:ascii="Times New Roman" w:eastAsia="Times New Roman" w:hAnsi="Times New Roman" w:cs="Times New Roman"/>
          <w:kern w:val="0"/>
          <w:sz w:val="24"/>
          <w:szCs w:val="24"/>
          <w14:ligatures w14:val="none"/>
        </w:rPr>
        <w:t>, we source rugs that carry stories of the past, allowing you to connect with the rich tapestry of Persian history.</w:t>
      </w:r>
    </w:p>
    <w:p w:rsidR="002C084F" w:rsidRPr="002C084F" w:rsidRDefault="002C084F" w:rsidP="002C084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roofErr w:type="spellStart"/>
      <w:r w:rsidRPr="002C084F">
        <w:rPr>
          <w:rFonts w:ascii="Times New Roman" w:eastAsia="Times New Roman" w:hAnsi="Times New Roman" w:cs="Times New Roman"/>
          <w:b/>
          <w:bCs/>
          <w:kern w:val="0"/>
          <w:sz w:val="36"/>
          <w:szCs w:val="36"/>
          <w14:ligatures w14:val="none"/>
        </w:rPr>
        <w:t>RugMaster</w:t>
      </w:r>
      <w:proofErr w:type="spellEnd"/>
      <w:r w:rsidRPr="002C084F">
        <w:rPr>
          <w:rFonts w:ascii="Times New Roman" w:eastAsia="Times New Roman" w:hAnsi="Times New Roman" w:cs="Times New Roman"/>
          <w:b/>
          <w:bCs/>
          <w:kern w:val="0"/>
          <w:sz w:val="36"/>
          <w:szCs w:val="36"/>
          <w14:ligatures w14:val="none"/>
        </w:rPr>
        <w:t>: Your Gateway to Timeless Beauty</w:t>
      </w:r>
    </w:p>
    <w:p w:rsidR="002C084F" w:rsidRPr="002C084F" w:rsidRDefault="002C084F" w:rsidP="002C084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C084F">
        <w:rPr>
          <w:rFonts w:ascii="Times New Roman" w:eastAsia="Times New Roman" w:hAnsi="Times New Roman" w:cs="Times New Roman"/>
          <w:kern w:val="0"/>
          <w:sz w:val="24"/>
          <w:szCs w:val="24"/>
          <w14:ligatures w14:val="none"/>
        </w:rPr>
        <w:t xml:space="preserve">As you embark on the journey to find the perfect Persian rug, </w:t>
      </w:r>
      <w:proofErr w:type="spellStart"/>
      <w:r w:rsidRPr="002C084F">
        <w:rPr>
          <w:rFonts w:ascii="Times New Roman" w:eastAsia="Times New Roman" w:hAnsi="Times New Roman" w:cs="Times New Roman"/>
          <w:kern w:val="0"/>
          <w:sz w:val="24"/>
          <w:szCs w:val="24"/>
          <w14:ligatures w14:val="none"/>
        </w:rPr>
        <w:t>RugMaster</w:t>
      </w:r>
      <w:proofErr w:type="spellEnd"/>
      <w:r w:rsidRPr="002C084F">
        <w:rPr>
          <w:rFonts w:ascii="Times New Roman" w:eastAsia="Times New Roman" w:hAnsi="Times New Roman" w:cs="Times New Roman"/>
          <w:kern w:val="0"/>
          <w:sz w:val="24"/>
          <w:szCs w:val="24"/>
          <w14:ligatures w14:val="none"/>
        </w:rPr>
        <w:t xml:space="preserve"> is your trusted companion. Our commitment to quality, authenticity, and customer satisfaction is unwavering. When you choose a Persian rug from </w:t>
      </w:r>
      <w:proofErr w:type="spellStart"/>
      <w:r w:rsidRPr="002C084F">
        <w:rPr>
          <w:rFonts w:ascii="Times New Roman" w:eastAsia="Times New Roman" w:hAnsi="Times New Roman" w:cs="Times New Roman"/>
          <w:kern w:val="0"/>
          <w:sz w:val="24"/>
          <w:szCs w:val="24"/>
          <w14:ligatures w14:val="none"/>
        </w:rPr>
        <w:t>RugMaster</w:t>
      </w:r>
      <w:proofErr w:type="spellEnd"/>
      <w:r w:rsidRPr="002C084F">
        <w:rPr>
          <w:rFonts w:ascii="Times New Roman" w:eastAsia="Times New Roman" w:hAnsi="Times New Roman" w:cs="Times New Roman"/>
          <w:kern w:val="0"/>
          <w:sz w:val="24"/>
          <w:szCs w:val="24"/>
          <w14:ligatures w14:val="none"/>
        </w:rPr>
        <w:t>, you're not just making a purchase; you're making an investment in a piece of art that will enhance your living space and stand as a testament to the enduring beauty of Persian rug weaving.</w:t>
      </w:r>
    </w:p>
    <w:p w:rsidR="002C084F" w:rsidRPr="002C084F" w:rsidRDefault="002C084F" w:rsidP="002C084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2C084F">
        <w:rPr>
          <w:rFonts w:ascii="Times New Roman" w:eastAsia="Times New Roman" w:hAnsi="Times New Roman" w:cs="Times New Roman"/>
          <w:b/>
          <w:bCs/>
          <w:kern w:val="0"/>
          <w:sz w:val="36"/>
          <w:szCs w:val="36"/>
          <w14:ligatures w14:val="none"/>
        </w:rPr>
        <w:t>Conclusion</w:t>
      </w:r>
    </w:p>
    <w:p w:rsidR="002C084F" w:rsidRPr="002C084F" w:rsidRDefault="002C084F" w:rsidP="002C084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C084F">
        <w:rPr>
          <w:rFonts w:ascii="Times New Roman" w:eastAsia="Times New Roman" w:hAnsi="Times New Roman" w:cs="Times New Roman"/>
          <w:kern w:val="0"/>
          <w:sz w:val="24"/>
          <w:szCs w:val="24"/>
          <w14:ligatures w14:val="none"/>
        </w:rPr>
        <w:t xml:space="preserve">The art of Persian rug weaving is a treasure trove of culture, history, and artistic brilliance. At </w:t>
      </w:r>
      <w:proofErr w:type="spellStart"/>
      <w:r w:rsidRPr="002C084F">
        <w:rPr>
          <w:rFonts w:ascii="Times New Roman" w:eastAsia="Times New Roman" w:hAnsi="Times New Roman" w:cs="Times New Roman"/>
          <w:kern w:val="0"/>
          <w:sz w:val="24"/>
          <w:szCs w:val="24"/>
          <w14:ligatures w14:val="none"/>
        </w:rPr>
        <w:t>RugMaster</w:t>
      </w:r>
      <w:proofErr w:type="spellEnd"/>
      <w:r w:rsidRPr="002C084F">
        <w:rPr>
          <w:rFonts w:ascii="Times New Roman" w:eastAsia="Times New Roman" w:hAnsi="Times New Roman" w:cs="Times New Roman"/>
          <w:kern w:val="0"/>
          <w:sz w:val="24"/>
          <w:szCs w:val="24"/>
          <w14:ligatures w14:val="none"/>
        </w:rPr>
        <w:t xml:space="preserve">, we invite you to explore our exquisite collection of Persian rugs, each woven with care and infused with the spirit of tradition. As you adorn your Australian home with the beauty of a Persian rug, remember that you're not just buying a floor covering – you're embracing a timeless tradition that transcends generations. Experience the magic of Persian rug weaving with </w:t>
      </w:r>
      <w:proofErr w:type="spellStart"/>
      <w:r w:rsidRPr="002C084F">
        <w:rPr>
          <w:rFonts w:ascii="Times New Roman" w:eastAsia="Times New Roman" w:hAnsi="Times New Roman" w:cs="Times New Roman"/>
          <w:kern w:val="0"/>
          <w:sz w:val="24"/>
          <w:szCs w:val="24"/>
          <w14:ligatures w14:val="none"/>
        </w:rPr>
        <w:t>RugMaster</w:t>
      </w:r>
      <w:proofErr w:type="spellEnd"/>
      <w:r w:rsidRPr="002C084F">
        <w:rPr>
          <w:rFonts w:ascii="Times New Roman" w:eastAsia="Times New Roman" w:hAnsi="Times New Roman" w:cs="Times New Roman"/>
          <w:kern w:val="0"/>
          <w:sz w:val="24"/>
          <w:szCs w:val="24"/>
          <w14:ligatures w14:val="none"/>
        </w:rPr>
        <w:t>, where every rug tells a story, and every thread is a brushstroke on the canvas of history.</w:t>
      </w:r>
    </w:p>
    <w:p w:rsidR="002C084F" w:rsidRPr="002C084F" w:rsidRDefault="002C084F" w:rsidP="002C084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2C084F">
        <w:rPr>
          <w:rFonts w:ascii="Times New Roman" w:eastAsia="Times New Roman" w:hAnsi="Times New Roman" w:cs="Times New Roman"/>
          <w:i/>
          <w:iCs/>
          <w:kern w:val="0"/>
          <w:sz w:val="24"/>
          <w:szCs w:val="24"/>
          <w14:ligatures w14:val="none"/>
        </w:rPr>
        <w:t xml:space="preserve">Embrace the Legacy. Elevate Your Space. Choose </w:t>
      </w:r>
      <w:hyperlink r:id="rId9" w:tgtFrame="_blank" w:history="1">
        <w:proofErr w:type="spellStart"/>
        <w:r w:rsidRPr="002C084F">
          <w:rPr>
            <w:rFonts w:ascii="Times New Roman" w:eastAsia="Times New Roman" w:hAnsi="Times New Roman" w:cs="Times New Roman"/>
            <w:i/>
            <w:iCs/>
            <w:color w:val="0000FF"/>
            <w:kern w:val="0"/>
            <w:sz w:val="24"/>
            <w:szCs w:val="24"/>
            <w:u w:val="single"/>
            <w14:ligatures w14:val="none"/>
          </w:rPr>
          <w:t>RugMaster</w:t>
        </w:r>
        <w:proofErr w:type="spellEnd"/>
      </w:hyperlink>
      <w:r w:rsidRPr="002C084F">
        <w:rPr>
          <w:rFonts w:ascii="Times New Roman" w:eastAsia="Times New Roman" w:hAnsi="Times New Roman" w:cs="Times New Roman"/>
          <w:i/>
          <w:iCs/>
          <w:kern w:val="0"/>
          <w:sz w:val="24"/>
          <w:szCs w:val="24"/>
          <w14:ligatures w14:val="none"/>
        </w:rPr>
        <w:t>.</w:t>
      </w:r>
    </w:p>
    <w:p w:rsidR="005537E0" w:rsidRDefault="005537E0"/>
    <w:sectPr w:rsidR="005537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84F"/>
    <w:rsid w:val="002C084F"/>
    <w:rsid w:val="005537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2DAFE"/>
  <w15:chartTrackingRefBased/>
  <w15:docId w15:val="{5947599B-8D1D-46FF-8C28-42A4EE34B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C084F"/>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C084F"/>
    <w:rPr>
      <w:rFonts w:ascii="Times New Roman" w:eastAsia="Times New Roman" w:hAnsi="Times New Roman" w:cs="Times New Roman"/>
      <w:b/>
      <w:bCs/>
      <w:kern w:val="0"/>
      <w:sz w:val="36"/>
      <w:szCs w:val="36"/>
      <w14:ligatures w14:val="none"/>
    </w:rPr>
  </w:style>
  <w:style w:type="paragraph" w:styleId="NormalWeb">
    <w:name w:val="Normal (Web)"/>
    <w:basedOn w:val="Normal"/>
    <w:uiPriority w:val="99"/>
    <w:semiHidden/>
    <w:unhideWhenUsed/>
    <w:rsid w:val="002C084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2C084F"/>
    <w:rPr>
      <w:b/>
      <w:bCs/>
    </w:rPr>
  </w:style>
  <w:style w:type="character" w:styleId="Hyperlink">
    <w:name w:val="Hyperlink"/>
    <w:basedOn w:val="DefaultParagraphFont"/>
    <w:uiPriority w:val="99"/>
    <w:semiHidden/>
    <w:unhideWhenUsed/>
    <w:rsid w:val="002C084F"/>
    <w:rPr>
      <w:color w:val="0000FF"/>
      <w:u w:val="single"/>
    </w:rPr>
  </w:style>
  <w:style w:type="character" w:styleId="Emphasis">
    <w:name w:val="Emphasis"/>
    <w:basedOn w:val="DefaultParagraphFont"/>
    <w:uiPriority w:val="20"/>
    <w:qFormat/>
    <w:rsid w:val="002C084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772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https://www.rugmaster.com.au/product-category/rugs-kilims/city-rugs/nain-rug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rugmaster.com.au/product-category/rugs-kilims/city-rugs/kashan-rugs/" TargetMode="External"/><Relationship Id="rId11" Type="http://schemas.openxmlformats.org/officeDocument/2006/relationships/theme" Target="theme/theme1.xml"/><Relationship Id="rId5" Type="http://schemas.openxmlformats.org/officeDocument/2006/relationships/hyperlink" Target="https://www.rugmaster.com.au/product-category/rugs-kilims/city-rugs/tabriz-rugs/"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www.rugmaster.com.au/sho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669</Words>
  <Characters>3816</Characters>
  <Application>Microsoft Office Word</Application>
  <DocSecurity>0</DocSecurity>
  <Lines>31</Lines>
  <Paragraphs>8</Paragraphs>
  <ScaleCrop>false</ScaleCrop>
  <Company/>
  <LinksUpToDate>false</LinksUpToDate>
  <CharactersWithSpaces>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Frix seus</dc:creator>
  <cp:keywords/>
  <dc:description/>
  <cp:lastModifiedBy>Frix seus</cp:lastModifiedBy>
  <cp:revision>1</cp:revision>
  <dcterms:created xsi:type="dcterms:W3CDTF">2023-09-12T08:07:00Z</dcterms:created>
  <dcterms:modified xsi:type="dcterms:W3CDTF">2023-09-12T08:09:00Z</dcterms:modified>
</cp:coreProperties>
</file>